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2AC" w:rsidRDefault="00356FB4">
      <w:r>
        <w:rPr>
          <w:rFonts w:ascii="Arial" w:hAnsi="Arial" w:cs="Arial"/>
          <w:color w:val="000000"/>
          <w:sz w:val="23"/>
          <w:szCs w:val="23"/>
          <w:shd w:val="clear" w:color="auto" w:fill="FFFFFF"/>
        </w:rPr>
        <w:t xml:space="preserve">ВВЕДЕНИЕ   История древнего Рима – последний этап в развитии древнего мира, охватывает время с начала 1 тысячелетия до н.э. (754/3г.г. до н.э. – традиционная дата основания города Рима) до конца V в н.э. (476 г.н.э. – падение Западной Римской империи). В ее развитии следует выделить определенные периоды. В VШ – Ш вв н.э. происходил процесс становления раннего римского рабовладельческого общества; в Ш в до н.э. – П в н.э имеет место его дальнейшее развитие из маленькой общины на Тибре в сильнейшую италийскую и затем средиземноморскую державу. Для Ш в н.э. характерно наступление экономического, социального, политического кризиса Римского государства, который в 1V–V вв н.э. сменился периодом продолжительного упадка. «Реформы Сервия Туллия» - одна из важных и актуальных тем на сегодняшний день.Тема работы актуальна потому, что ни один римский деятель не вызывал столь противоречивых оценок, не пользовался такой популярностью и не обладал такой таинственностью, как шестой римский царь Сервий Туллий. Цель настоящей работы состоит в исследовании образования государства в Древнем Риме. В исследовании были поставлены следующие задачи: - изучить историю возникновения Древнего Рима; - определить генезис государства древнего мира - охарактеризовать реформы Сервия Туллия. Предмет исследования – государство Древнего Рима. Объект исследования - предпосылки формирования государственности Древнего Рима. Реферат состоит из введения, трех глав, заключения и списка литературы. ГЛАВА 1. ИСТОРИЯ ВОЗНИКНОВЕНИЯ ДРЕВНЕГО РИМА 1.1. Легенды о древнем Риме   О древнейшей истории Рима и Лация рассказывают легенды, переданные античными авторами. Они сообщают, что место, где возник Рим, было издревле заселено и постоянно привлекало к себе иноземцев[1]. По наиболее распространенной версии, Эней на трудном пути в Италию лишился жены Креусы, отца Анхиза и остался лишь с сыном Асканием-Юлом. Все троянцы были истомлены скитаниями, и одна из троянских женщин предложила прекратить плавание, а для этого сжечь корабли. Звали её Ромой. Согласно одному из вариантов предания, её именем и назвали потом Рим. Один из местных царей, Латин, дружелюбно принял троянцев и даже выдал за Энея свою дочь Лавинию. В её честь Эней построил город Лавиний, а после смерти Латина стал царствовать и над его народом, и над троянцами. Этот объединенный народ в память об умершем царе стали называть латинами. Тем временем подрос Асканий-Юл. Он основал в лесистых горах новый город Альба-Лонгу, где и стал царем[2]. Затем царем стал полугрек, полуэтруск, эмигрировавший из Этрурии. Звали его Тарквинием Древним. При нём Рим начал благоустраиваться: центральную площадь (форум) замостили, создали систему подземных сточных каналов, построили цирк, заложили храм на Капитолии, скромные хижины стали заменять домами на каменном фундаменте. Тарквиний был убит, а его жена возвела на царство воспитанного в их доме сына рабыни, Сервия Туллия. На заре царского времени Рим начал выходить за пределы родоплеменного строя. Развитие хозяйства, участившиеся войны и рост населения способствовали подвижности народа и разрыву родственных связей. Наряду с гентильными (родовыми) складывались общины соседского характера. Развивалось патриархальное рабство и частное владение землёй внутри общин. Таким образом, к середине IVвека до нашей эры возникли основные слагаемые античной формы собственности: политическое единство civitas (верховный распорядитель всей общественной земли) и самостоятельная социально-экономическая ячейка (фамилия - частный собственник. Возникновение гражданской общины было одной лишь стороной становления римского государства. Осуществлявшиеся параллельно </w:t>
      </w:r>
      <w:r>
        <w:rPr>
          <w:rFonts w:ascii="Arial" w:hAnsi="Arial" w:cs="Arial"/>
          <w:color w:val="000000"/>
          <w:sz w:val="23"/>
          <w:szCs w:val="23"/>
          <w:shd w:val="clear" w:color="auto" w:fill="FFFFFF"/>
        </w:rPr>
        <w:lastRenderedPageBreak/>
        <w:t xml:space="preserve">завоевания в Италии, объединившие Рим с самоуправлявшимися италийскими общинами, «были местным проявлением процесса сегментации в условиях сокращения свободных земельных ресурсов».   1.2. Предпосылки возникновения государства в Древнем Риме   Кроме общих причин возникновения государства, можно выделить несколько факторов, также ускорявших появление государственных структур и придававших им определенную специфику. К ним относятся: 1. Завоевания (скажем, одного племени другим) и необходимость создания механизма власти для сохранения покорности порабощенных; 2. Наличие внешней угрозы, требовавшей создания вооруженных формирований и регулярного сбора средств на их содержание; 3. Необходимость проведения крупных хозяйственных работ (например, ирригационных, строительных), немыслимых без мобилизации значительных материальных и человеческих ресурсов и создания аппарата для их рационального распределения и использования; - объединение путем войн трех племен древних латин, сабин и этрусков, приведшее к образованию в Риме общины; - развитие скотоводства и земледелия, повлекшее за собой появление частной собственности; - возникновение рабства, источниками которого становятся войны, а вместе с тем и зачатков классового деления общества[3]. Из исторических источников известно, что во время удачных военных походов в плен захватывалось, а затем приводилось в страну огромное количество чужеземцев, исчисляемое несколькими десятками тысяч человек, иногда более ста тысяч[4]. Это можно объяснить только тем, что большинство захваченных в плен чужеземцев не обращалось в рабство, а расселялось по всей территории страны, и постепенно оно ассимилировалось в местном населении. Этим достигались две цели[5]. Во-первых, увеличилась численность населения, что усиливало военную и экономическую мощь государства. Во-вторых, на захваченной земле жителей-чужеземцев становилось меньше, что уменьшало опасность их восстания против поработителей. ГЛАВА 2. ОБРАЗОВАНИЕ ГОСУДАРСТВА В ДРЕВНЕМ РИМЕ КАК НЕОБХОДИМОСТЬ 2.1. Генезис государства древнего Рима: необходимость или заблуждение   Успешная политика завоевания, которая превратила Средиземное море во внутреннее море римского государства, покорила почти всю Западную Европу до Рейна, поставила перед Римом новые сложные военные и политические проблемы по подавлению завоеванных народов и обеспечению их управления. В этих условиях становится все более очевидным, что старая политическая система уже бессильна справиться с возникающими и обостряющимися противоречиями. Во время завоевания Италии в V IV вв. до нашей эры. Рим стремился прежде всего конфисковать землю, поскольку рост населения требовал расширения земельных владений. Рабство приобретает «классический», античный характер. Значительная масса рабов эксплуатируется в государственных и крупных частных землевладельческих латифундиях с чрезвычайно трудными условиями труда и жизни и жестоким террористическим режимом. Естественный протест рабов приводит к серии все более широких и сильных восстаний. Параллельно с восстаниями рабов и после них начались гражданские и союзные войны, вызванные борьбой за власть между группами правящего класса, противоречиями между ним и мелкими производителями и увеличением (до 300 000) массы люмпеновых пролетариев который получил небольшую материальную помощь от государства. Увеличение количества люмпенов является убедительным свидетельством общей деградации свободных[6].  Несмотря на то, что Тиберий Гракх был убит в том же году, его земельная реформа начала проводиться, и несколько десятков тысяч граждан получили землю, закон ограничил важное право Сената </w:t>
      </w:r>
      <w:r>
        <w:rPr>
          <w:rFonts w:ascii="Arial" w:hAnsi="Arial" w:cs="Arial"/>
          <w:color w:val="000000"/>
          <w:sz w:val="23"/>
          <w:szCs w:val="23"/>
          <w:shd w:val="clear" w:color="auto" w:fill="FFFFFF"/>
        </w:rPr>
        <w:lastRenderedPageBreak/>
        <w:t>контролировать государственные расходы, поскольку финансирование продажи зерна было передано национальному собранию, роль которого значительно возросла[7]. Аристократии Сената удалось провалить этот непопулярный законопроект среди римских граждан, популярность Гая упала, он был вынужден уйти в отставку с трибуны и в 122 году был убит. Неудача законопроекта о предоставлении прав римских граждан свободным жителям Италии, считавшимся союзниками Рима, вызвала крайнее недовольство среди союзников, в результате чего в 1 веке в войнах союзников, что значительно осложнило положение Рима в условиях массовых восстаний рабов и десятилетий захватнических войн в провинциях. В результате войны союзников, 91–88 жителям Италии удалось выровнять права римских граждан. Но это не ослабило политическую напряженность в Риме противоречия между группами оптимистов, опирающихся на Сенат, возникшие среди свободных граждан, и населения, борющегося против олигархии Сената, усилились. Они оба использовали подкупленный люмпен. Борьба между ними велась в 1 веке до н.э. на гражданские войны. Установление пожизненной диктатуры выявило желание дворян и высших всадников выйти из кризиса путем установления сильной единоличной власти. Это также показало, что попытки приспособить старую государственную форму к новым историческим условиям обречены на провал (реформы Суллы были отменены Помпеем и Крассом). Вскоре после диктатуры Суллы власть захватывает первый триумвират (Помпеи, Крас, Цезарь). После этого устанавливается диктатура Цезаря, созданная в 45 году до нашей эры. титул императора (ранее вручался иногда в качестве награды командиру)[8]. Затем формируется второй триумвират (Энтони, Лепид, Октавиан) с неограниченными полномочиями «строить государство». После распада триумвирата и победы над Антонием Октавиан получает титул императора и пожизненные права народной трибуны, а в 27 г. до н.э. власть управлять государством и почетное имя Августа, ранее использовавшееся в качестве обращения к боги. Эта дата считается началом нового периода в истории римского государства периода империи. Установление военно-диктаторского режима, завершившее период гражданских войн, стабилизировало ситуацию в Риме, позволило преодолеть острый политический кризис. Рабовладельческий строй достигает кульминации в своем развитии. Закрепляются социальные изменения, происходившие в последние века существования республики, возникают новые клас</w:t>
      </w:r>
      <w:r>
        <w:rPr>
          <w:rFonts w:ascii="Arial" w:hAnsi="Arial" w:cs="Arial"/>
          <w:color w:val="000000"/>
          <w:sz w:val="23"/>
          <w:szCs w:val="23"/>
          <w:shd w:val="clear" w:color="auto" w:fill="FFFFFF"/>
        </w:rPr>
        <w:softHyphen/>
        <w:t>совые и социальные противоречия. Немалую роль в этом сыграли и традиционные республиканские представления, утверждавшиеся почти половину тысячелетия, покончить с которыми сразу было невозможно. Период империи принято делить на два этапа: 1) принципат (I в. до н.э. — III в. нэ.), от "принце пс-сенатус" — первый сенатор. Этот титул впервые получил от сената основа</w:t>
      </w:r>
      <w:r>
        <w:rPr>
          <w:rFonts w:ascii="Arial" w:hAnsi="Arial" w:cs="Arial"/>
          <w:color w:val="000000"/>
          <w:sz w:val="23"/>
          <w:szCs w:val="23"/>
          <w:shd w:val="clear" w:color="auto" w:fill="FFFFFF"/>
        </w:rPr>
        <w:softHyphen/>
        <w:t>тель империи Октавиан Август, поставленный первым в списке сенаторов и получивший право первым выступать в сенате, что позволяло предопределять решения последнего; 2) доминат (III—V вв.), от "доминус" — господин, владыка, что свидетельствовало об окончательном признании абсолютной вла</w:t>
      </w:r>
      <w:r>
        <w:rPr>
          <w:rFonts w:ascii="Arial" w:hAnsi="Arial" w:cs="Arial"/>
          <w:color w:val="000000"/>
          <w:sz w:val="23"/>
          <w:szCs w:val="23"/>
          <w:shd w:val="clear" w:color="auto" w:fill="FFFFFF"/>
        </w:rPr>
        <w:softHyphen/>
        <w:t>сти императора[9].  Отметим, Сенат иногда вынужден был брать у принцепса деньги взаймы[10]. Постепенно власть принцепса распространялась и на сенат</w:t>
      </w:r>
      <w:r>
        <w:rPr>
          <w:rFonts w:ascii="Arial" w:hAnsi="Arial" w:cs="Arial"/>
          <w:color w:val="000000"/>
          <w:sz w:val="23"/>
          <w:szCs w:val="23"/>
          <w:shd w:val="clear" w:color="auto" w:fill="FFFFFF"/>
        </w:rPr>
        <w:softHyphen/>
        <w:t xml:space="preserve">ские провинции, и к III в. они все стали императорскими.   2.2. Становление римской республики: общественный и государственный строй   В 509 г. до н.э. в Риме, после изгнания последнего (седьмого) рекс Тарквиний Гордый, была создана республиканская система. Период республики - это период интенсивного восходящего развития производства, что привело к значительным социальным сдвигам, отраженным в изменениях правового </w:t>
      </w:r>
      <w:r>
        <w:rPr>
          <w:rFonts w:ascii="Arial" w:hAnsi="Arial" w:cs="Arial"/>
          <w:color w:val="000000"/>
          <w:sz w:val="23"/>
          <w:szCs w:val="23"/>
          <w:shd w:val="clear" w:color="auto" w:fill="FFFFFF"/>
        </w:rPr>
        <w:lastRenderedPageBreak/>
        <w:t xml:space="preserve">статуса отдельных групп населения. Значительную роль в этом процессе сыграли успешные завоевательные войны, неуклонно расширяющие границы римского государства, превращающие его в мощную мировую державу[11]. В Римской республике было три типа общественных собраний центуриат, дань и курица. Основную роль сыграли митинговые собрания, которые благодаря своей структуре и порядку обеспечивали принятие решений господствующими аристократическими и богатыми кругами рабовладельцев. Важную роль в государственном механизме Римской республики играл Сенат. Сенаторы не были избраны. Специальные чиновники, цензоры, которые распределяли граждан между веками и племенами, каждые пять лет составляли списки сенаторов от представителей знатных и богатых семей, которые, как правило, уже занимали высокие правительственные посты. Это сделало Сенат высшей властью рабовладельцев, практически независимой от воли большинства свободных граждан.  Мастера в Риме называют государственную должность[12]. В Риме были разработаны определенные принципы замещения магистратуры. Этими принципами были избирательность, срочность, коллегиальность, безвозмездность и ответственность. Все магистраты (кроме диктатора) избирались собраниями центуриатов или дани в течение одного года. Следует отметить еще одно существенное отличие между римской магистратурой - иерархия должностей, иными словами – это право вышестоящего магистрата отменять решение нижестоящего. ГЛАВА 3. РЕФОРМЫ СЕРВИЯ ТУЛЛИЯ : КЛАССИФИКАЦИЯ И ЗНАЧЕНИЕ 3.1. Реформы: значимость и последствия.   Сервий Туллий (около 579–535 гг. до н.э.) провел важную военно-политическую реформу, в основу которой был положен имущественный ценз. На основании имущественного положения он разделил все население Рима на пять классов независимо от старой сословной принадлежности. К 1-му классу относились наиболее состоятельные люди – владельцы полного земельного надела стоимостью не менее 100 тысяч ассов. Из них формировалось 98 военных центурий («сотен») – 80 центурий тяжело вооруженных пехотинцев, ставших основной боевой силой, и 18 центурий всадников. Граждане 2-го класса владели 3/4 полного надела стоимостью не менее 75 тысяч ассов и выставляли 22 центурии, 3-го – половиной надела стоимостью не менее 50 тысяч ассов и формировали 20 центурий, 4-го – 1/4 надела ценой не менее 25 тысяч ассов, от них было 22 центурии, 5-го - 1/8 надела, стоившего не менее 12,5 тысяч ассов, они давали 30 центурий легковооруженных воинов. Из остального населения, имевшего меньший доход, была образована всего одна центурия. Это были так называемые пролетарии. Они не могли приобрести вооружение и на военную службу не призывались[13]. Второй значимой реформой Сервия Туллия было деление территории Рима на городские и сельские трибы, к которым теперь должны были приписываться граждане и откуда они призывались на службу. Всего была создана 21 триба: 4 городских и 17 сельских, объединявших и патрициев, и плебеев. Замена старого деления территории, основанного на кровно-родственном принципе, на новое – административно-территориальное – привело к ослаблению позиций родовой знати. Следует вывод, военизированный характер римской родовой организации позволял ей какое-то время поддерживать свой замкнутый характер. Но в Риме развивались процессы, которые неизбежно должны были ускорить ее крушение. Вместе с тем увеличивается число плебеев-бедняков, многие из которых становятся неоплатными должниками патрициев и попадают в долговую кабалу. Беднеющая часть плебса в условиях возрастающей численности рабов становится еще более опасной для римской общины силой. Одними из мер по сравнению положения плебса </w:t>
      </w:r>
      <w:r>
        <w:rPr>
          <w:rFonts w:ascii="Arial" w:hAnsi="Arial" w:cs="Arial"/>
          <w:color w:val="000000"/>
          <w:sz w:val="23"/>
          <w:szCs w:val="23"/>
          <w:shd w:val="clear" w:color="auto" w:fill="FFFFFF"/>
        </w:rPr>
        <w:lastRenderedPageBreak/>
        <w:t>с патрициями стали реформы Сервия Туллия.   3.2. Значение реформ как демократизация римского общества   По своему историческому значению реформы были близки раннему законодательству Солона в Афинах и привели к демократизации римского общества, дали возможность допустить к высшим должностям, как гражданским, так и военным, разные слои населения. Однако реформы имели половинчатый характер, поэтому не удовлетворили ни знать, ни народ и не ослабили социального напряжения. Деятельность следующего правителя Тарквиния Гордого вызвала у римлян возмущение. Он был объявлен тираном и свергнут в ходе восстания. В Риме возникла республика. Таким образом, можно сделать выводы, что реформы Сервия Туллия заложили основы будущих государств. Общие в данных реформах можно отметить разделения населения по имущественному цензу.Положение человека больше не определялось знатностью его рода, а количеством его доходов и размеров имущества (в частности земли). Это обеспечило более большую вертикальную мобильность населения, позволяя незнатным людям добиться занятия государственных должностей, увеличения их влияния в обществе. И все же хоть и были некоторые общие черты обоих реформ, было множество и различий. ЗАКЛЮЧЕНИЕ   РеформаСервия Туллия изначальна, преследовала лишь военные цели, укрепления позиций Рима в мире как самостоятельного и сильного государства. В результате реформ военная демократия, каковой являлась по существу «эпоха царей», сменилась подлинной государственной организацией, в рамках которой прежние различия между патрициями и плебеями утратили свой изначальный принципиальный смысл. Поэтому в течение V-III вв. до нашего века идет процесс дальнейшего уравнения в правах патрициата и плебса, а в его ходе окончательно ликвидируются остатки родового строя.Экономическое обособление и политическое разделение им</w:t>
      </w:r>
      <w:r>
        <w:rPr>
          <w:rFonts w:ascii="Arial" w:hAnsi="Arial" w:cs="Arial"/>
          <w:color w:val="000000"/>
          <w:sz w:val="23"/>
          <w:szCs w:val="23"/>
          <w:shd w:val="clear" w:color="auto" w:fill="FFFFFF"/>
        </w:rPr>
        <w:softHyphen/>
        <w:t>перии совпало с периодом дальнейшего углубления общего кризиса рабовладельческого строя и было его проявлением и результатом. Раздел единого государства объективно был попыткой пре</w:t>
      </w:r>
      <w:r>
        <w:rPr>
          <w:rFonts w:ascii="Arial" w:hAnsi="Arial" w:cs="Arial"/>
          <w:color w:val="000000"/>
          <w:sz w:val="23"/>
          <w:szCs w:val="23"/>
          <w:shd w:val="clear" w:color="auto" w:fill="FFFFFF"/>
        </w:rPr>
        <w:softHyphen/>
        <w:t xml:space="preserve">дотвратить гибель этого строя, разрушавшегося ожесточенной политической и идеологической борьбой, восстаниями покоренных народов, вторжениями варварских племен, от которых особенно страдала Западная Римская империя. Появляются плебеи - богатые ремесленники и торговцы, которые начинают играть все возрастающую роль в экономике Рима.   СПИСОК ИСПОЛЬЗОВАННЫХ ИСТОЧНИКОВ   Научная литература: 1. Альмухаметова, М.Ш. История государства и права зарубежных стран: учебное пособие. - Тюмень: Издательство Тюменского государственного университета. - 2021.- 280 с. 2. Гиленсон, Б.А. История античной литературы: Учебник для студентов филологических факультетов педагогических вузов: В 2 кн. Кн. 2. Древний Рим. — Москва : Проспект, 2021. — 432 с. 3. Добродеева С.А. История Древнего Рима: Учеб. для вузов по спец. «История»/ С.А. Добродеева, И.А. Мезенцев, Е.А. Гарченко и др.; Под ред. С.А Добродеевой— 3-е изд., перераб. и доп.— Москва.: Высш. шк., 2023.— 111 с. 4. Егоров, А. Б. Юлий Цезарь. «Единственный император». — Санкт-Петербург : Евразия, 2023. — 352 с. 5. Кузищин, В.И. История Древнего Рима: Учеб. для вузов по спец. «История»/ В.И. Кузищин, И.Л. Маяк, И.А. Гвоздева и др.; Под ред. В.И. Кузищина.— 4-е изд., перераб. и доп.— Москва.: Высш. шк., 2022.— 383 с. 6. Любимов, М.А. Древний Рим : учебное пособие- 2-е изд., стер. – Москва. Издательский центр «Академия», 2020. – 119 с. 7.Нейхардт, А. Легенды и сказания древнего Рима: краткое содержание. – Москва : Проспект, 2019. – 26 с. 8.Феодосик, В.А. История Древней Греции и Древнего Рима : пособие. – Минск, 2019. – 303 с.   Электронные источники: 1.ВикиЧтение. Легенды о происхождении Рима: Геракл и </w:t>
      </w:r>
      <w:r>
        <w:rPr>
          <w:rFonts w:ascii="Arial" w:hAnsi="Arial" w:cs="Arial"/>
          <w:color w:val="000000"/>
          <w:sz w:val="23"/>
          <w:szCs w:val="23"/>
          <w:shd w:val="clear" w:color="auto" w:fill="FFFFFF"/>
        </w:rPr>
        <w:lastRenderedPageBreak/>
        <w:t>Геркулес // https://history.wikireading.ru/409085 [Дата обращения 10.11.2023] 2. ВикиЧтение. Начало Римской Империи: Гай Гракх // https://history.wikireading.ru/314353 [Дата обращения 10.11.2023] 3. История государства и права. Государство и право Древнего Рима: особенности и этапы развития // https://be5.biz/pravo/i003/3.html [Дата обращения 15.11.2023] 3. МиссияИнформарус. Реформы: Сенат // https://петр1.рус/реформы/административные/реформы-центрального-управления/правительствующий-сенат/ [Дата обращения 14.11.2023]  5. Мои лекции. Реформы Сервия Туллия: Реформы как основы будущего государства // https://mylektsii.ru/3-35881.html [Дата обращения 15.11.2023]           [1]ВикиЧтение. Легенды о происхождении Рима: Геракл и Геркулес //https://history.wikireading.ru/409085[Дата обращения 10.11.2023] [2]Нейхардт, А. Легенды и сказания древнего Рима: краткое содержание. – Москва : Проспект, 2019. – 16 с. [3]Феодосик, В.А. История Древней Греции и Древнего Рима : пособие. – Минск, 2019. – 33 с. [4]Кузищин, В.И. История Древнего Рима: Учеб. для вузов по спец. «История»/ В.И. Кузищин, И.Л. Маяк, И.А. Гвоздева и др.; Под ред. В.И. Кузищина.— 4-е изд., перераб. и доп.— Москва.: Высш. шк., 2022.— 38 с. [5]Гиленсон, Б.А. История античной литературы: Учебник для студентов филологических факультетов педагогических вузов: В 2 кн. Кн. 2. Древний Рим. — Москва : Проспект, 2021. — 42 с. [6]Добродеева С.А. История Древнего Рима: Учеб. для вузов по спец. «История»/ С.А. Добродеева, И.А. Мезенцев, Е.А. Гарченко и др.; Под ред. С.А Добродеевой— 3-е изд., перераб. и доп.— Москва.: Высш. шк., 2023.— 81 с. [8] Егоров, А. Б. Юлий Цезарь. «Единственный император». — Санкт-Петербург : Евразия, 2023. — 39 с. [9]Любимов, М.А. Древний Рим : учебное пособие- 2-е изд., стер. – Москва. Издательский центр «Академия», 2020. – 44 с. [10]МиссияИнформарус. Реформы: Сенат // https://петр1.рус/реформы/административные/реформы-центрального-управления/правительствующий-сенат/ [Дата обращения 14.11.2023] [11]Альмухаметова, М.Ш. История государства и права зарубежных стран: учебное пособие. - Тюмень: Издательство Тюменского государственного университета. - 2021.- 22 с. [12]История государства и права. Государство и право Древнего Рима: особенности и этапы развития // https://be5.biz/pravo/i003/3.html [Дата обращения 15.11.2023] [13]Мои лекции. Реформы Сервия Туллия: Реформы как основы будущего государства // https://mylektsii.ru/3-35881.html [Дата обращения 15.11.2023]</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Источник: </w:t>
      </w:r>
      <w:hyperlink r:id="rId5" w:anchor="text" w:history="1">
        <w:r>
          <w:rPr>
            <w:rStyle w:val="a3"/>
            <w:rFonts w:ascii="Arial" w:hAnsi="Arial" w:cs="Arial"/>
            <w:sz w:val="23"/>
            <w:szCs w:val="23"/>
            <w:u w:val="none"/>
            <w:bdr w:val="none" w:sz="0" w:space="0" w:color="auto" w:frame="1"/>
            <w:shd w:val="clear" w:color="auto" w:fill="FFFFFF"/>
          </w:rPr>
          <w:t>https://www.bibliofond.ru/view.aspx?id=917897#text</w:t>
        </w:r>
      </w:hyperlink>
      <w:r>
        <w:rPr>
          <w:rFonts w:ascii="Arial" w:hAnsi="Arial" w:cs="Arial"/>
          <w:color w:val="000000"/>
          <w:sz w:val="23"/>
          <w:szCs w:val="23"/>
        </w:rPr>
        <w:br/>
      </w:r>
      <w:r>
        <w:rPr>
          <w:rFonts w:ascii="Arial" w:hAnsi="Arial" w:cs="Arial"/>
          <w:color w:val="000000"/>
          <w:sz w:val="23"/>
          <w:szCs w:val="23"/>
          <w:shd w:val="clear" w:color="auto" w:fill="FFFFFF"/>
        </w:rPr>
        <w:t>© Библиофонд</w:t>
      </w:r>
      <w:bookmarkStart w:id="0" w:name="_GoBack"/>
      <w:bookmarkEnd w:id="0"/>
    </w:p>
    <w:sectPr w:rsidR="00A052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EC"/>
    <w:rsid w:val="00356FB4"/>
    <w:rsid w:val="004711EC"/>
    <w:rsid w:val="00A052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56FB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56F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ibliofond.ru/view.aspx?id=91789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3104</Words>
  <Characters>17696</Characters>
  <Application>Microsoft Office Word</Application>
  <DocSecurity>0</DocSecurity>
  <Lines>147</Lines>
  <Paragraphs>41</Paragraphs>
  <ScaleCrop>false</ScaleCrop>
  <Company>diakov.net</Company>
  <LinksUpToDate>false</LinksUpToDate>
  <CharactersWithSpaces>20759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2024-04-09T07:45:00Z</dcterms:created>
  <dcterms:modified xsi:type="dcterms:W3CDTF">2024-04-09T07:46:00Z</dcterms:modified>
</cp:coreProperties>
</file>